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3E22841D" w:rsidR="00D07C27" w:rsidRPr="00D57B30" w:rsidRDefault="00D57B30" w:rsidP="00F87209">
      <w:pPr>
        <w:pStyle w:val="Heading1"/>
        <w:ind w:right="545"/>
        <w:jc w:val="both"/>
        <w:rPr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议程项目</w:t>
      </w:r>
      <w:r>
        <w:rPr>
          <w:rFonts w:hint="eastAsia"/>
          <w:color w:val="1F4E79" w:themeColor="accent1" w:themeShade="80"/>
        </w:rPr>
        <w:t xml:space="preserve"> 9</w:t>
      </w:r>
      <w:r>
        <w:rPr>
          <w:rFonts w:hint="eastAsia"/>
          <w:color w:val="1F4E79" w:themeColor="accent1" w:themeShade="80"/>
        </w:rPr>
        <w:t>：与</w:t>
      </w:r>
      <w:r>
        <w:rPr>
          <w:rFonts w:hint="eastAsia"/>
          <w:color w:val="1F4E79" w:themeColor="accent1" w:themeShade="80"/>
        </w:rPr>
        <w:t xml:space="preserve"> ICANN </w:t>
      </w:r>
      <w:r>
        <w:rPr>
          <w:rFonts w:hint="eastAsia"/>
          <w:color w:val="1F4E79" w:themeColor="accent1" w:themeShade="80"/>
        </w:rPr>
        <w:t>董事会之间的会议准备</w:t>
      </w:r>
    </w:p>
    <w:p w14:paraId="4C084511" w14:textId="6222BA8A" w:rsidR="00F21D6A" w:rsidRDefault="002551E8" w:rsidP="00F87209">
      <w:pPr>
        <w:pStyle w:val="Heading2"/>
      </w:pPr>
      <w:r>
        <w:rPr>
          <w:rFonts w:hint="eastAsia"/>
        </w:rPr>
        <w:t>议题</w:t>
      </w:r>
    </w:p>
    <w:p w14:paraId="155E216D" w14:textId="57350C5E" w:rsidR="00DB2F1E" w:rsidRDefault="00EC3C37" w:rsidP="00F87209">
      <w:pPr>
        <w:pStyle w:val="BodyText"/>
        <w:ind w:right="545"/>
      </w:pPr>
      <w:r>
        <w:rPr>
          <w:rFonts w:hint="eastAsia"/>
        </w:rPr>
        <w:t xml:space="preserve">GAC </w:t>
      </w:r>
      <w:r>
        <w:rPr>
          <w:rFonts w:hint="eastAsia"/>
        </w:rPr>
        <w:t>与</w:t>
      </w:r>
      <w:r>
        <w:rPr>
          <w:rFonts w:hint="eastAsia"/>
        </w:rPr>
        <w:t xml:space="preserve"> ICANN </w:t>
      </w:r>
      <w:r>
        <w:rPr>
          <w:rFonts w:hint="eastAsia"/>
        </w:rPr>
        <w:t>董事会通常会在每届</w:t>
      </w:r>
      <w:r>
        <w:rPr>
          <w:rFonts w:hint="eastAsia"/>
        </w:rPr>
        <w:t xml:space="preserve"> ICANN </w:t>
      </w:r>
      <w:r>
        <w:rPr>
          <w:rFonts w:hint="eastAsia"/>
        </w:rPr>
        <w:t>会议期间举行一次面对面会议。</w:t>
      </w:r>
    </w:p>
    <w:p w14:paraId="33D8CB39" w14:textId="604A5834" w:rsidR="002551E8" w:rsidRDefault="002551E8" w:rsidP="00F87209">
      <w:pPr>
        <w:pStyle w:val="BodyText"/>
        <w:ind w:right="545"/>
      </w:pPr>
      <w:r>
        <w:rPr>
          <w:rFonts w:hint="eastAsia"/>
        </w:rPr>
        <w:t>下次面对面会议于</w:t>
      </w:r>
      <w:r>
        <w:rPr>
          <w:rFonts w:hint="eastAsia"/>
        </w:rPr>
        <w:t xml:space="preserve"> 2018 </w:t>
      </w:r>
      <w:r>
        <w:rPr>
          <w:rFonts w:hint="eastAsia"/>
        </w:rPr>
        <w:t>年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27 </w:t>
      </w:r>
      <w:r>
        <w:rPr>
          <w:rFonts w:hint="eastAsia"/>
        </w:rPr>
        <w:t>日星期三的</w:t>
      </w:r>
      <w:r>
        <w:rPr>
          <w:rFonts w:hint="eastAsia"/>
        </w:rPr>
        <w:t xml:space="preserve"> 10:30 </w:t>
      </w:r>
      <w:r>
        <w:rPr>
          <w:rFonts w:hint="eastAsia"/>
        </w:rPr>
        <w:t>举行，本会议旨在让</w:t>
      </w:r>
      <w:r>
        <w:rPr>
          <w:rFonts w:hint="eastAsia"/>
        </w:rPr>
        <w:t xml:space="preserve"> GAC </w:t>
      </w:r>
      <w:r>
        <w:rPr>
          <w:rFonts w:hint="eastAsia"/>
        </w:rPr>
        <w:t>成员回顾最近与董事会之间的互动，确认他们希望在面对面会议上向董事会提出的问题。</w:t>
      </w:r>
    </w:p>
    <w:p w14:paraId="12D6F863" w14:textId="610EF129" w:rsidR="00EC3C37" w:rsidRDefault="00DB2F1E" w:rsidP="00F87209">
      <w:pPr>
        <w:pStyle w:val="BodyText"/>
        <w:ind w:right="545"/>
      </w:pPr>
      <w:r>
        <w:rPr>
          <w:rFonts w:hint="eastAsia"/>
        </w:rPr>
        <w:t>详细信息请参见</w:t>
      </w:r>
      <w:r>
        <w:rPr>
          <w:rFonts w:hint="eastAsia"/>
          <w:b/>
        </w:rPr>
        <w:t>议程项目</w:t>
      </w:r>
      <w:r>
        <w:rPr>
          <w:rFonts w:hint="eastAsia"/>
          <w:b/>
        </w:rPr>
        <w:t xml:space="preserve"> 17</w:t>
      </w:r>
      <w:r>
        <w:rPr>
          <w:rFonts w:hint="eastAsia"/>
        </w:rPr>
        <w:t xml:space="preserve"> </w:t>
      </w:r>
      <w:r>
        <w:rPr>
          <w:rFonts w:hint="eastAsia"/>
        </w:rPr>
        <w:t>的简报，该议程项的标题为</w:t>
      </w:r>
      <w:r>
        <w:rPr>
          <w:rFonts w:hint="eastAsia"/>
          <w:b/>
        </w:rPr>
        <w:t>与</w:t>
      </w:r>
      <w:r>
        <w:rPr>
          <w:rFonts w:hint="eastAsia"/>
          <w:b/>
        </w:rPr>
        <w:t xml:space="preserve"> ICANN </w:t>
      </w:r>
      <w:r>
        <w:rPr>
          <w:rFonts w:hint="eastAsia"/>
          <w:b/>
        </w:rPr>
        <w:t>董事会的会议</w:t>
      </w:r>
      <w:r w:rsidRPr="0024502D">
        <w:rPr>
          <w:rFonts w:hint="eastAsia"/>
        </w:rPr>
        <w:t>。</w:t>
      </w:r>
    </w:p>
    <w:p w14:paraId="3DC91DF0" w14:textId="77777777" w:rsidR="002A3393" w:rsidRDefault="002A3393" w:rsidP="003A1AB7">
      <w:pPr>
        <w:pStyle w:val="BodyText"/>
        <w:rPr>
          <w:szCs w:val="20"/>
        </w:rPr>
      </w:pPr>
    </w:p>
    <w:p w14:paraId="209AE5D7" w14:textId="77777777" w:rsidR="00DB2F1E" w:rsidRDefault="00DB2F1E" w:rsidP="003A1AB7">
      <w:pPr>
        <w:pStyle w:val="BodyText"/>
        <w:rPr>
          <w:szCs w:val="20"/>
        </w:rPr>
      </w:pPr>
    </w:p>
    <w:p w14:paraId="71703142" w14:textId="77777777" w:rsidR="00DB2F1E" w:rsidRDefault="00DB2F1E" w:rsidP="003A1AB7">
      <w:pPr>
        <w:pStyle w:val="BodyText"/>
        <w:rPr>
          <w:szCs w:val="20"/>
        </w:rPr>
      </w:pPr>
    </w:p>
    <w:p w14:paraId="781EAE1B" w14:textId="77777777" w:rsidR="00DB2F1E" w:rsidRDefault="00DB2F1E" w:rsidP="003A1AB7">
      <w:pPr>
        <w:pStyle w:val="BodyText"/>
        <w:rPr>
          <w:szCs w:val="20"/>
        </w:rPr>
      </w:pPr>
    </w:p>
    <w:p w14:paraId="4C0A28D6" w14:textId="77777777" w:rsidR="00DB2F1E" w:rsidRDefault="00DB2F1E" w:rsidP="003A1AB7">
      <w:pPr>
        <w:pStyle w:val="BodyText"/>
        <w:rPr>
          <w:szCs w:val="20"/>
        </w:rPr>
      </w:pPr>
    </w:p>
    <w:p w14:paraId="3CCD6A4A" w14:textId="77777777" w:rsidR="00DB2F1E" w:rsidRDefault="00DB2F1E" w:rsidP="003A1AB7">
      <w:pPr>
        <w:pStyle w:val="BodyText"/>
        <w:rPr>
          <w:szCs w:val="20"/>
        </w:rPr>
      </w:pPr>
    </w:p>
    <w:p w14:paraId="2F737CD7" w14:textId="77777777" w:rsidR="00DB2F1E" w:rsidRDefault="00DB2F1E" w:rsidP="003A1AB7">
      <w:pPr>
        <w:pStyle w:val="BodyText"/>
        <w:rPr>
          <w:szCs w:val="20"/>
        </w:rPr>
      </w:pPr>
    </w:p>
    <w:p w14:paraId="7C89036B" w14:textId="77777777" w:rsidR="00DB2F1E" w:rsidRDefault="00DB2F1E" w:rsidP="003A1AB7">
      <w:pPr>
        <w:pStyle w:val="BodyText"/>
        <w:rPr>
          <w:szCs w:val="20"/>
        </w:rPr>
      </w:pPr>
    </w:p>
    <w:p w14:paraId="2F550C5E" w14:textId="77777777" w:rsidR="00DB2F1E" w:rsidRPr="003A1AB7" w:rsidRDefault="00DB2F1E" w:rsidP="003A1AB7">
      <w:pPr>
        <w:pStyle w:val="BodyText"/>
        <w:rPr>
          <w:szCs w:val="20"/>
        </w:rPr>
      </w:pPr>
    </w:p>
    <w:p w14:paraId="006F16D8" w14:textId="77777777" w:rsidR="002110FA" w:rsidRPr="003A1AB7" w:rsidRDefault="002110FA" w:rsidP="003A1AB7">
      <w:pPr>
        <w:pStyle w:val="BodyText"/>
        <w:ind w:right="545"/>
        <w:rPr>
          <w:szCs w:val="20"/>
        </w:rPr>
      </w:pPr>
    </w:p>
    <w:p w14:paraId="7F47AB68" w14:textId="77777777" w:rsidR="002276FD" w:rsidRDefault="002276FD" w:rsidP="008246F4">
      <w:pPr>
        <w:pStyle w:val="BodyText"/>
        <w:ind w:right="545"/>
      </w:pPr>
    </w:p>
    <w:p w14:paraId="09A6719D" w14:textId="77777777" w:rsidR="00C67044" w:rsidRDefault="00C67044" w:rsidP="00C67044">
      <w:pPr>
        <w:pStyle w:val="Heading2"/>
      </w:pPr>
      <w:bookmarkStart w:id="0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67044" w:rsidRPr="003F43E3" w14:paraId="743BF421" w14:textId="77777777" w:rsidTr="00D27E64">
        <w:tc>
          <w:tcPr>
            <w:tcW w:w="3261" w:type="dxa"/>
            <w:vAlign w:val="center"/>
          </w:tcPr>
          <w:p w14:paraId="51615D2A" w14:textId="77777777" w:rsidR="00C67044" w:rsidRPr="003F43E3" w:rsidRDefault="00C67044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1F3FF8E4" w14:textId="3D1D3873" w:rsidR="00C67044" w:rsidRPr="00EA3A02" w:rsidRDefault="00C67044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与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ICANN </w:t>
            </w:r>
            <w:r>
              <w:rPr>
                <w:rFonts w:ascii="Century Gothic" w:hAnsi="Century Gothic" w:hint="eastAsia"/>
                <w:sz w:val="20"/>
                <w:szCs w:val="20"/>
              </w:rPr>
              <w:t>董事会之间的会议准备</w:t>
            </w:r>
          </w:p>
        </w:tc>
      </w:tr>
      <w:tr w:rsidR="00C67044" w:rsidRPr="003F43E3" w14:paraId="719A88C0" w14:textId="77777777" w:rsidTr="00D27E64">
        <w:tc>
          <w:tcPr>
            <w:tcW w:w="3261" w:type="dxa"/>
            <w:vAlign w:val="center"/>
          </w:tcPr>
          <w:p w14:paraId="142FCA92" w14:textId="77777777" w:rsidR="00C67044" w:rsidRPr="003F43E3" w:rsidRDefault="00C67044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087AFF23" w14:textId="77777777" w:rsidR="00C67044" w:rsidRPr="003F43E3" w:rsidRDefault="00C67044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C67044" w:rsidRPr="003F43E3" w14:paraId="72A76BE5" w14:textId="77777777" w:rsidTr="00D27E64">
        <w:tc>
          <w:tcPr>
            <w:tcW w:w="3261" w:type="dxa"/>
            <w:vAlign w:val="center"/>
          </w:tcPr>
          <w:p w14:paraId="507D1FF1" w14:textId="77777777" w:rsidR="00C67044" w:rsidRPr="003F43E3" w:rsidRDefault="00C67044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6B3F337E" w14:textId="482B5F5D" w:rsidR="00C67044" w:rsidRPr="003F43E3" w:rsidRDefault="00356B49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  <w:bookmarkEnd w:id="0"/>
    </w:tbl>
    <w:p w14:paraId="19DD72A4" w14:textId="77777777" w:rsidR="00C67044" w:rsidRDefault="00C67044" w:rsidP="00C67044">
      <w:pPr>
        <w:pStyle w:val="BodyText"/>
        <w:ind w:right="545"/>
      </w:pPr>
    </w:p>
    <w:p w14:paraId="28B294F7" w14:textId="77777777" w:rsidR="003A1AB7" w:rsidRDefault="003A1AB7" w:rsidP="008246F4">
      <w:pPr>
        <w:pStyle w:val="Heading2"/>
        <w:rPr>
          <w:b w:val="0"/>
          <w:color w:val="auto"/>
          <w:sz w:val="20"/>
          <w:szCs w:val="22"/>
        </w:rPr>
      </w:pPr>
      <w:bookmarkStart w:id="1" w:name="_GoBack"/>
      <w:bookmarkEnd w:id="1"/>
    </w:p>
    <w:sectPr w:rsidR="003A1AB7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6207F" w14:textId="77777777" w:rsidR="008813EC" w:rsidRDefault="008813EC" w:rsidP="00A24449">
      <w:r>
        <w:separator/>
      </w:r>
    </w:p>
  </w:endnote>
  <w:endnote w:type="continuationSeparator" w:id="0">
    <w:p w14:paraId="6B320657" w14:textId="77777777" w:rsidR="008813EC" w:rsidRDefault="008813EC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77777777" w:rsidR="00AB26F7" w:rsidRDefault="00AB26F7" w:rsidP="002276FD">
    <w:pPr>
      <w:pStyle w:val="Footer"/>
      <w:ind w:left="-567" w:right="261"/>
    </w:pPr>
  </w:p>
  <w:p w14:paraId="1F6A8333" w14:textId="27026294" w:rsidR="00AB26F7" w:rsidRPr="00F87209" w:rsidRDefault="007F5CD3" w:rsidP="00C67044">
    <w:pPr>
      <w:pBdr>
        <w:top w:val="single" w:sz="18" w:space="1" w:color="1F497D"/>
      </w:pBdr>
      <w:spacing w:before="240"/>
      <w:ind w:right="545" w:firstLine="720"/>
      <w:rPr>
        <w:rFonts w:ascii="Century Gothic" w:hAnsi="Century Gothic"/>
        <w:color w:val="00408E"/>
        <w:sz w:val="16"/>
        <w:szCs w:val="16"/>
      </w:rPr>
    </w:pPr>
    <w:r>
      <w:rPr>
        <w:rFonts w:ascii="Century Gothic" w:hAnsi="Century Gothic" w:hint="eastAsia"/>
        <w:color w:val="00408E"/>
        <w:sz w:val="16"/>
        <w:szCs w:val="16"/>
      </w:rPr>
      <w:t xml:space="preserve">     </w:t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 w:rsidR="00F87209">
      <w:rPr>
        <w:rFonts w:ascii="Century Gothic" w:hAnsi="Century Gothic"/>
        <w:color w:val="00408E"/>
        <w:sz w:val="16"/>
        <w:szCs w:val="16"/>
      </w:rPr>
      <w:t xml:space="preserve">         </w:t>
    </w:r>
    <w:r w:rsidR="0024502D">
      <w:rPr>
        <w:rFonts w:ascii="Century Gothic" w:hAnsi="Century Gothic"/>
        <w:color w:val="00408E"/>
        <w:sz w:val="16"/>
        <w:szCs w:val="16"/>
      </w:rPr>
      <w:t xml:space="preserve"> </w:t>
    </w:r>
    <w:r w:rsidR="00F87209">
      <w:rPr>
        <w:rFonts w:ascii="Century Gothic" w:hAnsi="Century Gothic"/>
        <w:color w:val="00408E"/>
        <w:sz w:val="16"/>
        <w:szCs w:val="16"/>
      </w:rPr>
      <w:t xml:space="preserve">   </w:t>
    </w:r>
    <w:r>
      <w:rPr>
        <w:rFonts w:ascii="Century Gothic" w:hAnsi="Century Gothic" w:hint="eastAsia"/>
        <w:color w:val="00408E"/>
        <w:sz w:val="16"/>
        <w:szCs w:val="16"/>
      </w:rPr>
      <w:t>第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AB26F7" w:rsidRPr="00B026C8">
      <w:rPr>
        <w:rFonts w:ascii="Century Gothic" w:hAnsi="Century Gothic" w:hint="eastAsia"/>
        <w:color w:val="00408E"/>
        <w:sz w:val="16"/>
        <w:szCs w:val="16"/>
      </w:rPr>
      <w:instrText xml:space="preserve"> PAGE </w:instrTex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8110BF">
      <w:rPr>
        <w:rFonts w:ascii="Century Gothic" w:hAnsi="Century Gothic" w:hint="eastAsia"/>
        <w:color w:val="00408E"/>
        <w:sz w:val="16"/>
        <w:szCs w:val="16"/>
      </w:rPr>
      <w:t>1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页，共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="00AB26F7" w:rsidRPr="00B026C8">
      <w:rPr>
        <w:rFonts w:ascii="Century Gothic" w:hAnsi="Century Gothic" w:hint="eastAsia"/>
        <w:color w:val="00408E"/>
        <w:sz w:val="16"/>
        <w:szCs w:val="16"/>
      </w:rPr>
      <w:instrText xml:space="preserve"> NUMPAGES  </w:instrTex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8110BF">
      <w:rPr>
        <w:rFonts w:ascii="Century Gothic" w:hAnsi="Century Gothic" w:hint="eastAsia"/>
        <w:color w:val="00408E"/>
        <w:sz w:val="16"/>
        <w:szCs w:val="16"/>
      </w:rPr>
      <w:t>1</w:t>
    </w:r>
    <w:r w:rsidR="00AB26F7"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 w:rsidRPr="00F87209"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F87209">
      <w:rPr>
        <w:rFonts w:ascii="Century Gothic" w:hAnsi="Century Gothic" w:hint="eastAsia"/>
        <w:color w:val="00408E"/>
        <w:sz w:val="16"/>
        <w:szCs w:val="16"/>
      </w:rPr>
      <w:t>页</w:t>
    </w:r>
  </w:p>
  <w:p w14:paraId="5437F5F8" w14:textId="77777777" w:rsidR="00AB26F7" w:rsidRPr="000C0FD7" w:rsidRDefault="00AB26F7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AB26F7" w:rsidRPr="00C2562C" w:rsidRDefault="00AB26F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43F9FA24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67FE17A9" w14:textId="77777777" w:rsidR="00AB26F7" w:rsidRPr="00B026C8" w:rsidRDefault="00AB26F7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www.acig.com.au </w:t>
    </w:r>
  </w:p>
  <w:p w14:paraId="19DE8D68" w14:textId="77777777" w:rsidR="00AB26F7" w:rsidRDefault="00AB26F7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C19C" w14:textId="77777777" w:rsidR="008813EC" w:rsidRDefault="008813EC" w:rsidP="00A24449">
      <w:r>
        <w:separator/>
      </w:r>
    </w:p>
  </w:footnote>
  <w:footnote w:type="continuationSeparator" w:id="0">
    <w:p w14:paraId="059BA56E" w14:textId="77777777" w:rsidR="008813EC" w:rsidRDefault="008813EC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4A904AC7" w:rsidR="00AB26F7" w:rsidRDefault="0024502D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52FE8350">
              <wp:simplePos x="0" y="0"/>
              <wp:positionH relativeFrom="column">
                <wp:posOffset>4535001</wp:posOffset>
              </wp:positionH>
              <wp:positionV relativeFrom="paragraph">
                <wp:posOffset>226647</wp:posOffset>
              </wp:positionV>
              <wp:extent cx="1340485" cy="354132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354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AB26F7" w:rsidRPr="00A12C22" w:rsidRDefault="00AB26F7" w:rsidP="0024502D">
                          <w:pPr>
                            <w:ind w:left="-142"/>
                            <w:jc w:val="right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 xml:space="preserve">GAC </w:t>
                          </w: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1pt;margin-top:17.85pt;width:105.5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8wNQIAADk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JHTu9MikGvSgMswNeu0g3qVHPwL8aImFXM1mJJ62hrwUrsLvIZQZ3qSOOcSB5/wEK&#10;LMOOFjzQUOrOASIZBNFRpfNNGdcKdyXncRivFpRw9M0XcTSf+RIsvWYrbew7AR1xPxnVqLxHZ6dn&#10;Y103LL2G+O6hbYpD07be0FW+azU5MdySg/8u6OY+rJUuWIJLGxHHG2wSazifa9er/iOJZnG4nSWT&#10;w3L1MInLeDFJHsLVJIySbbIM4yTeH35eilzzPWGOo5EtO+TDRYAcijNSp2HcX3xv+FOD/k5Jj7ub&#10;UfPtyLSgpH0vkf4kimO37N6IFw8zNPS9J7/3MMkRKqOWkvF3Z8cHclS6qWqsNAou4QklKxvPptN2&#10;7OoiNO6nJ/nyltwDuLd91O8Xv/kFAAD//wMAUEsDBBQABgAIAAAAIQDdf4283gAAAAkBAAAPAAAA&#10;ZHJzL2Rvd25yZXYueG1sTI/BToNAEIbvJr7DZky8GLtAS2kpS6MmGq+tfYCBnQKRnSXsttC3dz3p&#10;bSbz5Z/vL/az6cWVRtdZVhAvIhDEtdUdNwpOX+/PGxDOI2vsLZOCGznYl/d3BebaTnyg69E3IoSw&#10;y1FB6/2QS+nqlgy6hR2Iw+1sR4M+rGMj9YhTCDe9TKJoLQ12HD60ONBbS/X38WIUnD+np3Q7VR/+&#10;lB1W61fsssrelHp8mF92IDzN/g+GX/2gDmVwquyFtRO9gixeJQFVsEwzEAHYJukSRBWGOAVZFvJ/&#10;g/IHAAD//wMAUEsBAi0AFAAGAAgAAAAhALaDOJL+AAAA4QEAABMAAAAAAAAAAAAAAAAAAAAAAFtD&#10;b250ZW50X1R5cGVzXS54bWxQSwECLQAUAAYACAAAACEAOP0h/9YAAACUAQAACwAAAAAAAAAAAAAA&#10;AAAvAQAAX3JlbHMvLnJlbHNQSwECLQAUAAYACAAAACEAbn9vMDUCAAA5BAAADgAAAAAAAAAAAAAA&#10;AAAuAgAAZHJzL2Uyb0RvYy54bWxQSwECLQAUAAYACAAAACEA3X+NvN4AAAAJAQAADwAAAAAAAAAA&#10;AAAAAACPBAAAZHJzL2Rvd25yZXYueG1sUEsFBgAAAAAEAAQA8wAAAJoFAAAAAA==&#10;" stroked="f">
              <v:textbox>
                <w:txbxContent>
                  <w:p w14:paraId="46E2D9AF" w14:textId="77777777" w:rsidR="00AB26F7" w:rsidRPr="00A12C22" w:rsidRDefault="00AB26F7" w:rsidP="0024502D">
                    <w:pPr>
                      <w:ind w:left="-142"/>
                      <w:jc w:val="right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 xml:space="preserve">GAC </w:t>
                    </w: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 w:rsidR="00AB26F7">
      <w:rPr>
        <w:rFonts w:hint="eastAsia"/>
        <w:noProof/>
      </w:rPr>
      <w:drawing>
        <wp:inline distT="0" distB="0" distL="0" distR="0" wp14:anchorId="2EFA62C4" wp14:editId="701FBEF0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6F7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AB26F7" w:rsidRDefault="00AB26F7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3512"/>
    <w:rsid w:val="0002714F"/>
    <w:rsid w:val="000328A2"/>
    <w:rsid w:val="00083BC8"/>
    <w:rsid w:val="000964B7"/>
    <w:rsid w:val="000B4BF2"/>
    <w:rsid w:val="000C0FD7"/>
    <w:rsid w:val="000C5167"/>
    <w:rsid w:val="000C6B2E"/>
    <w:rsid w:val="001577F4"/>
    <w:rsid w:val="0016195D"/>
    <w:rsid w:val="001B337F"/>
    <w:rsid w:val="002110FA"/>
    <w:rsid w:val="00224228"/>
    <w:rsid w:val="002276FD"/>
    <w:rsid w:val="0024502D"/>
    <w:rsid w:val="00250279"/>
    <w:rsid w:val="002551E8"/>
    <w:rsid w:val="00262ACB"/>
    <w:rsid w:val="00273354"/>
    <w:rsid w:val="002A3393"/>
    <w:rsid w:val="002C667D"/>
    <w:rsid w:val="002F7386"/>
    <w:rsid w:val="00322B81"/>
    <w:rsid w:val="00327A1A"/>
    <w:rsid w:val="003308BB"/>
    <w:rsid w:val="003401B4"/>
    <w:rsid w:val="00356B49"/>
    <w:rsid w:val="003643C4"/>
    <w:rsid w:val="003644DC"/>
    <w:rsid w:val="00364F2E"/>
    <w:rsid w:val="003961C1"/>
    <w:rsid w:val="003A1AB7"/>
    <w:rsid w:val="003D7A8D"/>
    <w:rsid w:val="00400344"/>
    <w:rsid w:val="00406CEE"/>
    <w:rsid w:val="00412A64"/>
    <w:rsid w:val="0041487E"/>
    <w:rsid w:val="00416093"/>
    <w:rsid w:val="004256A5"/>
    <w:rsid w:val="00445FF2"/>
    <w:rsid w:val="00454CBD"/>
    <w:rsid w:val="00482610"/>
    <w:rsid w:val="004837E2"/>
    <w:rsid w:val="00492E56"/>
    <w:rsid w:val="004936B7"/>
    <w:rsid w:val="004A58B8"/>
    <w:rsid w:val="004E22C7"/>
    <w:rsid w:val="004E2498"/>
    <w:rsid w:val="0051347B"/>
    <w:rsid w:val="00577F86"/>
    <w:rsid w:val="00580A87"/>
    <w:rsid w:val="005E2917"/>
    <w:rsid w:val="00624AEC"/>
    <w:rsid w:val="00641C97"/>
    <w:rsid w:val="00652018"/>
    <w:rsid w:val="006735F6"/>
    <w:rsid w:val="0067792E"/>
    <w:rsid w:val="00683C6C"/>
    <w:rsid w:val="006D5B19"/>
    <w:rsid w:val="00700CF9"/>
    <w:rsid w:val="00722431"/>
    <w:rsid w:val="0072423D"/>
    <w:rsid w:val="00731C3E"/>
    <w:rsid w:val="00740F60"/>
    <w:rsid w:val="007615B6"/>
    <w:rsid w:val="007670C2"/>
    <w:rsid w:val="00781B19"/>
    <w:rsid w:val="007A174E"/>
    <w:rsid w:val="007D32B7"/>
    <w:rsid w:val="007F5CD3"/>
    <w:rsid w:val="008110BF"/>
    <w:rsid w:val="00815A76"/>
    <w:rsid w:val="00817EAC"/>
    <w:rsid w:val="008246F4"/>
    <w:rsid w:val="00854588"/>
    <w:rsid w:val="008813EC"/>
    <w:rsid w:val="008822A3"/>
    <w:rsid w:val="00882354"/>
    <w:rsid w:val="00896848"/>
    <w:rsid w:val="008B2849"/>
    <w:rsid w:val="008C4F9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79C6"/>
    <w:rsid w:val="00A86B36"/>
    <w:rsid w:val="00AA0126"/>
    <w:rsid w:val="00AB26F7"/>
    <w:rsid w:val="00AC5490"/>
    <w:rsid w:val="00AC54BB"/>
    <w:rsid w:val="00AD1076"/>
    <w:rsid w:val="00B026C8"/>
    <w:rsid w:val="00B21330"/>
    <w:rsid w:val="00B22FE8"/>
    <w:rsid w:val="00B72D49"/>
    <w:rsid w:val="00B97866"/>
    <w:rsid w:val="00BA0533"/>
    <w:rsid w:val="00BE60A1"/>
    <w:rsid w:val="00C114D4"/>
    <w:rsid w:val="00C144AE"/>
    <w:rsid w:val="00C21952"/>
    <w:rsid w:val="00C2562C"/>
    <w:rsid w:val="00C26F6D"/>
    <w:rsid w:val="00C3454E"/>
    <w:rsid w:val="00C50C2C"/>
    <w:rsid w:val="00C67044"/>
    <w:rsid w:val="00C74517"/>
    <w:rsid w:val="00C9701E"/>
    <w:rsid w:val="00CD30A8"/>
    <w:rsid w:val="00CD57F8"/>
    <w:rsid w:val="00CF0606"/>
    <w:rsid w:val="00CF4236"/>
    <w:rsid w:val="00CF4E9A"/>
    <w:rsid w:val="00D01CBD"/>
    <w:rsid w:val="00D049CB"/>
    <w:rsid w:val="00D07C27"/>
    <w:rsid w:val="00D324FA"/>
    <w:rsid w:val="00D41280"/>
    <w:rsid w:val="00D46040"/>
    <w:rsid w:val="00D5733E"/>
    <w:rsid w:val="00D57B30"/>
    <w:rsid w:val="00D86EA8"/>
    <w:rsid w:val="00D9442D"/>
    <w:rsid w:val="00DA436F"/>
    <w:rsid w:val="00DA46B6"/>
    <w:rsid w:val="00DB2F1E"/>
    <w:rsid w:val="00DE621B"/>
    <w:rsid w:val="00DF0C5D"/>
    <w:rsid w:val="00DF5B00"/>
    <w:rsid w:val="00E016F8"/>
    <w:rsid w:val="00E248DA"/>
    <w:rsid w:val="00E3060B"/>
    <w:rsid w:val="00E57BDD"/>
    <w:rsid w:val="00E65F45"/>
    <w:rsid w:val="00E7196B"/>
    <w:rsid w:val="00E9134A"/>
    <w:rsid w:val="00E92419"/>
    <w:rsid w:val="00EA3A02"/>
    <w:rsid w:val="00EC3C37"/>
    <w:rsid w:val="00F21D6A"/>
    <w:rsid w:val="00F4462E"/>
    <w:rsid w:val="00F46F4F"/>
    <w:rsid w:val="00F55407"/>
    <w:rsid w:val="00F87209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BC45E8ED-A5AD-4F41-AD16-03BF73D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hAnsi="Calibri"/>
      <w:sz w:val="24"/>
      <w:szCs w:val="24"/>
      <w:lang w:val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8246F4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6F4"/>
    <w:rPr>
      <w:b/>
      <w:color w:val="1F4E79" w:themeColor="accent1" w:themeShade="80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993B-EFE2-4106-9037-5FAC6AA7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278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Cherry_wu</cp:lastModifiedBy>
  <cp:revision>5</cp:revision>
  <cp:lastPrinted>2018-06-21T09:35:00Z</cp:lastPrinted>
  <dcterms:created xsi:type="dcterms:W3CDTF">2018-06-07T09:26:00Z</dcterms:created>
  <dcterms:modified xsi:type="dcterms:W3CDTF">2018-06-21T09:35:00Z</dcterms:modified>
</cp:coreProperties>
</file>